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66775"/>
                <wp:effectExtent l="0" t="0" r="0" b="0"/>
                <wp:docPr id="1" name="Рисунок 1" descr="gerb ve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070619" name="Picture 1" descr="gerb ved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691513" cy="866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8.25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АДМИНИСТРАЦИЯ БОГУЧАНСКОГО СЕЛЬСОВЕТА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БОГУЧАНСКОГО РАЙОНА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КРАСНОЯРСКОГО КРАЯ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left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П О С Т А Н О В Л Е Н И Е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left="0" w:right="0" w:firstLine="0"/>
        <w:jc w:val="left"/>
        <w:keepLines w:val="0"/>
        <w:keepNext w:val="0"/>
        <w:spacing w:before="0" w:after="420" w:line="240" w:lineRule="auto"/>
        <w:shd w:val="clear" w:color="auto" w:fill="auto"/>
        <w:widowControl w:val="off"/>
        <w:tabs>
          <w:tab w:val="left" w:pos="2443" w:leader="none"/>
          <w:tab w:val="left" w:pos="6542" w:leader="none"/>
        </w:tabs>
      </w:pPr>
      <w:r>
        <w:rPr>
          <w:rFonts w:ascii="Times New Roman" w:hAnsi="Times New Roman"/>
          <w:color w:val="000000"/>
          <w:sz w:val="26"/>
          <w:szCs w:val="26"/>
        </w:rPr>
        <w:t xml:space="preserve">18.04.2025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 xml:space="preserve">c</w:t>
      </w:r>
      <w:r>
        <w:rPr>
          <w:rFonts w:ascii="Times New Roman" w:hAnsi="Times New Roman"/>
          <w:color w:val="000000"/>
          <w:sz w:val="26"/>
          <w:szCs w:val="26"/>
        </w:rPr>
        <w:t xml:space="preserve">. Богучаны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№ </w:t>
      </w:r>
      <w:r>
        <w:rPr>
          <w:rFonts w:ascii="Times New Roman" w:hAnsi="Times New Roman"/>
          <w:color w:val="000000"/>
          <w:sz w:val="26"/>
          <w:szCs w:val="26"/>
        </w:rPr>
        <w:t xml:space="preserve">96-п</w:t>
      </w:r>
      <w:r/>
    </w:p>
    <w:p>
      <w:pPr>
        <w:pStyle w:val="842"/>
        <w:ind w:left="0" w:right="0" w:firstLine="720"/>
        <w:jc w:val="both"/>
        <w:keepLines w:val="0"/>
        <w:keepNext w:val="0"/>
        <w:spacing w:before="0" w:after="300" w:line="240" w:lineRule="auto"/>
        <w:shd w:val="clear" w:color="auto" w:fill="auto"/>
        <w:widowControl w:val="off"/>
      </w:pPr>
      <w:r>
        <w:rPr>
          <w:rStyle w:val="83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администрацией Богучанского сельсовета</w:t>
      </w:r>
      <w:r>
        <w:rPr>
          <w:rStyle w:val="838"/>
        </w:rPr>
        <w:t xml:space="preserve">, имеющей статус юридического лица, и подведомственными ей казенными учреждениями, бюджетными учреждениями и унитарными предприятиями</w:t>
      </w:r>
      <w:r/>
    </w:p>
    <w:p>
      <w:pPr>
        <w:pStyle w:val="842"/>
        <w:ind w:left="160" w:right="0" w:firstLine="56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</w:pPr>
      <w:r>
        <w:rPr>
          <w:rStyle w:val="838"/>
        </w:rPr>
        <w:t xml:space="preserve">В соответствии с часть</w:t>
      </w:r>
      <w:r>
        <w:rPr>
          <w:rStyle w:val="838"/>
        </w:rPr>
        <w:t xml:space="preserve">ю </w:t>
      </w:r>
      <w:r>
        <w:rPr>
          <w:rStyle w:val="838"/>
        </w:rPr>
        <w:t xml:space="preserve">5 статьи 19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Богучанского сельсовета от 18.04.2025 № 93-п «Об утвержде</w:t>
      </w:r>
      <w:r>
        <w:rPr>
          <w:rStyle w:val="838"/>
        </w:rPr>
        <w:t xml:space="preserve">нии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огучанск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Богучанского района Красноярского края</w:t>
      </w:r>
      <w:r>
        <w:rPr>
          <w:rFonts w:ascii="Times New Roman" w:hAnsi="Times New Roman"/>
          <w:sz w:val="28"/>
          <w:szCs w:val="28"/>
        </w:rPr>
        <w:t xml:space="preserve">, содержанию указанных актов и обеспечению их исполнения</w:t>
      </w:r>
      <w:r>
        <w:rPr>
          <w:rStyle w:val="838"/>
        </w:rPr>
        <w:t xml:space="preserve">», постановлением а</w:t>
      </w:r>
      <w:r>
        <w:rPr>
          <w:rStyle w:val="838"/>
        </w:rPr>
        <w:t xml:space="preserve">дминистрации Богучанского района от 18.04.2025 № 94-п «Об утверждении </w:t>
      </w:r>
      <w:r>
        <w:rPr>
          <w:rFonts w:ascii="Times New Roman" w:hAnsi="Times New Roman"/>
          <w:sz w:val="28"/>
          <w:szCs w:val="28"/>
        </w:rPr>
        <w:t xml:space="preserve">Правил определения требований к закупаемым </w:t>
      </w:r>
      <w:r>
        <w:rPr>
          <w:rFonts w:ascii="Times New Roman" w:hAnsi="Times New Roman"/>
          <w:sz w:val="28"/>
          <w:szCs w:val="28"/>
        </w:rPr>
        <w:t xml:space="preserve">администрацией Богучанского сельсовета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подведомственными ей </w:t>
      </w:r>
      <w:r>
        <w:rPr>
          <w:rFonts w:ascii="Times New Roman" w:hAnsi="Times New Roman"/>
          <w:sz w:val="28"/>
          <w:szCs w:val="28"/>
        </w:rPr>
        <w:t xml:space="preserve">казенными учреждениями, бюджетными учреждениями и унитарными предприятиями</w:t>
      </w:r>
      <w:r>
        <w:rPr>
          <w:rFonts w:ascii="Times New Roman" w:hAnsi="Times New Roman"/>
          <w:sz w:val="28"/>
          <w:szCs w:val="28"/>
        </w:rPr>
        <w:t xml:space="preserve"> отдельным видам товаров, работ, услуг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в том числе предельных цен товаров, работ, услуг)</w:t>
      </w:r>
      <w:r>
        <w:rPr>
          <w:rStyle w:val="838"/>
        </w:rPr>
        <w:t xml:space="preserve">», руководствуясь </w:t>
      </w:r>
      <w:r>
        <w:rPr>
          <w:rFonts w:ascii="Times New Roman" w:hAnsi="Times New Roman"/>
          <w:sz w:val="28"/>
          <w:szCs w:val="28"/>
        </w:rPr>
        <w:t xml:space="preserve">Устав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Богучанск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Богучанского района Красноярского края</w:t>
      </w:r>
      <w:r>
        <w:rPr>
          <w:rStyle w:val="838"/>
        </w:rPr>
        <w:t xml:space="preserve">,</w:t>
      </w:r>
      <w:r/>
    </w:p>
    <w:p>
      <w:pPr>
        <w:pStyle w:val="842"/>
        <w:ind w:left="0" w:right="0" w:firstLine="72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</w:pPr>
      <w:r>
        <w:rPr>
          <w:rStyle w:val="838"/>
          <w:b w:val="0"/>
          <w:bCs w:val="0"/>
        </w:rPr>
        <w:t xml:space="preserve">   ПОСТАНОВЛЯЮ:</w:t>
      </w:r>
      <w:r/>
    </w:p>
    <w:p>
      <w:pPr>
        <w:pStyle w:val="842"/>
        <w:numPr>
          <w:ilvl w:val="0"/>
          <w:numId w:val="1"/>
        </w:numPr>
        <w:ind w:left="160" w:right="0" w:firstLine="74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1207" w:leader="none"/>
        </w:tabs>
      </w:pPr>
      <w:r>
        <w:rPr>
          <w:rStyle w:val="838"/>
        </w:rPr>
        <w:t xml:space="preserve">Утвердить требования </w:t>
      </w:r>
      <w:r>
        <w:rPr>
          <w:rStyle w:val="838"/>
        </w:rPr>
        <w:t xml:space="preserve">к отдельным видам товаров, работ, услуг (в том числе предельные цены товаров, работ, услуг), закупаемым администрацией Богучанского сельсовета</w:t>
      </w:r>
      <w:r>
        <w:rPr>
          <w:rStyle w:val="838"/>
        </w:rPr>
        <w:t xml:space="preserve">, имеющей статус юридического лица, и подведомственными ей казенными учреждениями, бюджетными учреждениями и унитарными предприятиями</w:t>
      </w:r>
      <w:r>
        <w:rPr>
          <w:rStyle w:val="838"/>
        </w:rPr>
        <w:t xml:space="preserve"> согласно Приложению к настоящему постановлению.</w:t>
      </w:r>
      <w:r/>
    </w:p>
    <w:p>
      <w:pPr>
        <w:pStyle w:val="842"/>
        <w:numPr>
          <w:ilvl w:val="0"/>
          <w:numId w:val="1"/>
        </w:numPr>
        <w:ind w:left="160" w:right="0" w:firstLine="74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1207" w:leader="none"/>
        </w:tabs>
        <w:rPr>
          <w:rStyle w:val="838"/>
          <w:highlight w:val="white"/>
          <w14:ligatures w14:val="none"/>
        </w:rPr>
      </w:pPr>
      <w:r>
        <w:rPr>
          <w:rStyle w:val="838"/>
          <w:highlight w:val="white"/>
        </w:rPr>
        <w:t xml:space="preserve">Постановление подлежит официальному опубликованию на Общероссийском официальном сайте Единой информационной системы в сфере закупок.</w:t>
      </w:r>
      <w:r>
        <w:rPr>
          <w:rStyle w:val="838"/>
          <w:highlight w:val="white"/>
          <w14:ligatures w14:val="none"/>
        </w:rPr>
      </w:r>
      <w:r>
        <w:rPr>
          <w:rStyle w:val="838"/>
          <w:highlight w:val="white"/>
          <w14:ligatures w14:val="none"/>
        </w:rPr>
      </w:r>
    </w:p>
    <w:p>
      <w:pPr>
        <w:pStyle w:val="842"/>
        <w:numPr>
          <w:ilvl w:val="0"/>
          <w:numId w:val="1"/>
        </w:numPr>
        <w:ind w:left="160" w:right="0" w:firstLine="74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1207" w:leader="none"/>
        </w:tabs>
        <w:rPr>
          <w:sz w:val="28"/>
          <w:szCs w:val="28"/>
          <w:highlight w:val="white"/>
          <w14:ligatures w14:val="none"/>
        </w:rPr>
      </w:pPr>
      <w:r>
        <w:rPr>
          <w:rStyle w:val="838"/>
          <w:highlight w:val="white"/>
        </w:rPr>
        <w:t xml:space="preserve">Контроль</w:t>
      </w:r>
      <w:r>
        <w:rPr>
          <w:rStyle w:val="838"/>
          <w:highlight w:val="white"/>
        </w:rPr>
        <w:t xml:space="preserve"> за исполнение</w:t>
      </w:r>
      <w:r>
        <w:rPr>
          <w:rStyle w:val="838"/>
          <w:highlight w:val="white"/>
        </w:rPr>
        <w:t xml:space="preserve">м</w:t>
      </w:r>
      <w:r>
        <w:rPr>
          <w:rStyle w:val="838"/>
          <w:highlight w:val="white"/>
        </w:rPr>
        <w:t xml:space="preserve"> настоящего </w:t>
      </w:r>
      <w:r>
        <w:rPr>
          <w:rStyle w:val="838"/>
          <w:highlight w:val="white"/>
        </w:rPr>
        <w:t xml:space="preserve">Постановления</w:t>
      </w:r>
      <w:r>
        <w:rPr>
          <w:rStyle w:val="838"/>
          <w:highlight w:val="white"/>
        </w:rPr>
        <w:t xml:space="preserve"> </w:t>
      </w:r>
      <w:r>
        <w:rPr>
          <w:rStyle w:val="838"/>
          <w:highlight w:val="white"/>
        </w:rPr>
        <w:t xml:space="preserve">остав</w:t>
      </w:r>
      <w:r>
        <w:rPr>
          <w:rStyle w:val="838"/>
          <w:highlight w:val="white"/>
        </w:rPr>
        <w:t xml:space="preserve">ляю</w:t>
      </w:r>
      <w:r>
        <w:rPr>
          <w:rStyle w:val="838"/>
          <w:highlight w:val="white"/>
        </w:rPr>
        <w:t xml:space="preserve"> за собой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42"/>
        <w:numPr>
          <w:ilvl w:val="0"/>
          <w:numId w:val="1"/>
        </w:numPr>
        <w:ind w:left="160" w:right="0" w:firstLine="74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1207" w:leader="none"/>
        </w:tabs>
        <w:rPr>
          <w:sz w:val="28"/>
          <w:szCs w:val="28"/>
          <w:highlight w:val="white"/>
          <w14:ligatures w14:val="none"/>
        </w:rPr>
      </w:pPr>
      <w:r>
        <w:rPr>
          <w:rStyle w:val="838"/>
          <w:highlight w:val="white"/>
        </w:rPr>
        <w:t xml:space="preserve">Постановление вступает </w:t>
      </w:r>
      <w:r>
        <w:rPr>
          <w:rStyle w:val="838"/>
          <w:highlight w:val="white"/>
        </w:rPr>
        <w:t xml:space="preserve">в силу </w:t>
      </w:r>
      <w:r>
        <w:rPr>
          <w:rStyle w:val="838"/>
          <w:highlight w:val="white"/>
        </w:rPr>
        <w:t xml:space="preserve">со дня подписания и подлежит </w:t>
      </w:r>
      <w:r>
        <w:rPr>
          <w:rStyle w:val="838"/>
          <w:highlight w:val="white"/>
        </w:rPr>
        <w:t xml:space="preserve">опубликовани</w:t>
      </w:r>
      <w:r>
        <w:rPr>
          <w:rStyle w:val="838"/>
          <w:highlight w:val="white"/>
        </w:rPr>
        <w:t xml:space="preserve">ю</w:t>
      </w:r>
      <w:r>
        <w:rPr>
          <w:rStyle w:val="838"/>
          <w:highlight w:val="white"/>
        </w:rPr>
        <w:t xml:space="preserve"> в печатном </w:t>
      </w:r>
      <w:r>
        <w:rPr>
          <w:rStyle w:val="838"/>
          <w:highlight w:val="white"/>
        </w:rPr>
        <w:t xml:space="preserve">издании «Богучанские ведомости»</w:t>
      </w:r>
      <w:r>
        <w:rPr>
          <w:rStyle w:val="838"/>
          <w:highlight w:val="white"/>
        </w:rPr>
        <w:t xml:space="preserve">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spacing w:line="360" w:lineRule="exact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360" w:lineRule="exact"/>
        <w:widowControl w:val="off"/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 xml:space="preserve">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В.П. Каликайтис</w:t>
      </w:r>
      <w:r/>
    </w:p>
    <w:p>
      <w:pPr>
        <w:spacing w:after="479" w:line="1" w:lineRule="exact"/>
        <w:widowControl w:val="off"/>
      </w:pPr>
      <w:r/>
      <w:r/>
    </w:p>
    <w:p>
      <w:pPr>
        <w:spacing w:line="1" w:lineRule="exact"/>
        <w:widowControl w:val="off"/>
        <w:sectPr>
          <w:footnotePr>
            <w:numFmt w:val="decimal"/>
            <w:numRestart w:val="continuous"/>
            <w:pos w:val="pageBottom"/>
          </w:footnotePr>
          <w:endnotePr/>
          <w:type w:val="continuous"/>
          <w:pgSz w:w="11900" w:h="16840" w:orient="portrait"/>
          <w:pgMar w:top="642" w:right="512" w:bottom="925" w:left="1034" w:header="0" w:footer="3" w:gutter="0"/>
          <w:cols w:num="1" w:sep="0" w:space="720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iCs/>
          <w:highlight w:val="none"/>
        </w:rPr>
        <w:outlineLvl w:val="0"/>
      </w:pPr>
      <w:r>
        <w:rPr>
          <w:rFonts w:ascii="Times New Roman" w:hAnsi="Times New Roman"/>
          <w:iCs/>
        </w:rPr>
        <w:t xml:space="preserve">Приложение</w:t>
      </w:r>
      <w:r>
        <w:rPr>
          <w:rFonts w:ascii="Times New Roman" w:hAnsi="Times New Roman"/>
          <w:iCs/>
          <w:highlight w:val="none"/>
        </w:rPr>
      </w:r>
      <w:r>
        <w:rPr>
          <w:rFonts w:ascii="Times New Roman" w:hAnsi="Times New Roman"/>
          <w:iCs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к </w:t>
      </w:r>
      <w:r>
        <w:rPr>
          <w:rFonts w:ascii="Times New Roman" w:hAnsi="Times New Roman"/>
          <w:iCs/>
        </w:rPr>
        <w:t xml:space="preserve">Постановлению администрации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jc w:val="righ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Б</w:t>
      </w:r>
      <w:r>
        <w:rPr>
          <w:rFonts w:ascii="Times New Roman" w:hAnsi="Times New Roman"/>
          <w:iCs/>
        </w:rPr>
        <w:t xml:space="preserve">огучанского сельсовета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843"/>
        <w:ind w:left="11400" w:right="0" w:firstLine="0"/>
        <w:jc w:val="right"/>
        <w:keepLines/>
        <w:keepNext/>
        <w:spacing w:before="0" w:after="0" w:line="240" w:lineRule="auto"/>
        <w:shd w:val="clear" w:color="auto" w:fill="auto"/>
        <w:widowControl w:val="off"/>
      </w:pPr>
      <w:r>
        <w:rPr>
          <w:rFonts w:ascii="Times New Roman" w:hAnsi="Times New Roman"/>
          <w:iCs/>
        </w:rPr>
        <w:t xml:space="preserve">от «___</w:t>
      </w:r>
      <w:r>
        <w:rPr>
          <w:rFonts w:ascii="Times New Roman" w:hAnsi="Times New Roman"/>
          <w:iCs/>
        </w:rPr>
        <w:t xml:space="preserve">»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_________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20</w:t>
      </w:r>
      <w:r>
        <w:rPr>
          <w:rFonts w:ascii="Times New Roman" w:hAnsi="Times New Roman"/>
          <w:iCs/>
        </w:rPr>
        <w:t xml:space="preserve">25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№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______</w:t>
      </w:r>
      <w:r>
        <w:rPr>
          <w:rStyle w:val="839"/>
        </w:rPr>
      </w:r>
      <w:r/>
    </w:p>
    <w:p>
      <w:pPr>
        <w:widowControl w:val="off"/>
      </w:pPr>
      <w:r/>
      <w:r/>
    </w:p>
    <w:p>
      <w:pPr>
        <w:pStyle w:val="843"/>
        <w:ind w:left="0" w:right="0" w:firstLine="0"/>
        <w:jc w:val="center"/>
        <w:keepLines/>
        <w:keepNext/>
        <w:spacing w:before="0" w:after="0" w:line="283" w:lineRule="auto"/>
        <w:shd w:val="clear" w:color="auto" w:fill="auto"/>
        <w:widowControl w:val="off"/>
      </w:pPr>
      <w:r/>
      <w:bookmarkStart w:id="2" w:name="bookmark2"/>
      <w:r>
        <w:rPr>
          <w:rStyle w:val="839"/>
        </w:rPr>
        <w:t xml:space="preserve">ПЕРЕЧЕНЬ</w:t>
      </w:r>
      <w:bookmarkEnd w:id="2"/>
      <w:r/>
      <w:r/>
    </w:p>
    <w:p>
      <w:pPr>
        <w:pStyle w:val="842"/>
        <w:ind w:left="0" w:right="0" w:firstLine="0"/>
        <w:jc w:val="center"/>
        <w:keepLines w:val="0"/>
        <w:keepNext w:val="0"/>
        <w:spacing w:before="0" w:after="240" w:line="240" w:lineRule="auto"/>
        <w:shd w:val="clear" w:color="auto" w:fill="auto"/>
        <w:widowControl w:val="off"/>
      </w:pPr>
      <w:r>
        <w:rPr>
          <w:rStyle w:val="838"/>
        </w:rPr>
        <w:t xml:space="preserve">требований </w:t>
      </w:r>
      <w:r>
        <w:rPr>
          <w:rStyle w:val="838"/>
        </w:rPr>
        <w:t xml:space="preserve">к отдельным видам товаров, работ, услуг (в том числе предельные цены товаров, работ, услуг), закупаемым администрацией Богучанского сельсовета</w:t>
      </w:r>
      <w:r>
        <w:rPr>
          <w:rStyle w:val="838"/>
        </w:rPr>
        <w:t xml:space="preserve">, имеющей статус юридического лица, и подведомственными ей казенными учреждениями, бюджетными учреждениями и унитарными предприятиями</w:t>
      </w:r>
      <w:r>
        <w:rPr>
          <w:rStyle w:val="838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994"/>
        <w:gridCol w:w="2179"/>
        <w:gridCol w:w="1920"/>
        <w:gridCol w:w="984"/>
        <w:gridCol w:w="1546"/>
        <w:gridCol w:w="2030"/>
        <w:gridCol w:w="2035"/>
        <w:gridCol w:w="2035"/>
        <w:gridCol w:w="1747"/>
      </w:tblGrid>
      <w:tr>
        <w:tblPrEx/>
        <w:trPr>
          <w:trHeight w:val="27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197" w:lineRule="auto"/>
              <w:shd w:val="clear" w:color="auto" w:fill="auto"/>
              <w:widowControl w:val="off"/>
              <w:rPr>
                <w:sz w:val="30"/>
                <w:szCs w:val="30"/>
              </w:rPr>
            </w:pPr>
            <w:r>
              <w:rPr>
                <w:rStyle w:val="841"/>
              </w:rPr>
              <w:t xml:space="preserve">Код по </w:t>
            </w:r>
            <w:r>
              <w:rPr>
                <w:rStyle w:val="841"/>
                <w:sz w:val="30"/>
                <w:szCs w:val="30"/>
              </w:rPr>
              <w:t xml:space="preserve">о кпд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Наименование отдельных видов товаров, работ, услуг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Требования к качеству, потребительским свойствам и иным характеристикам (в том числе предельные цены)</w:t>
            </w:r>
            <w:r/>
          </w:p>
        </w:tc>
      </w:tr>
      <w:tr>
        <w:tblPrEx/>
        <w:trPr>
          <w:trHeight w:val="259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наименование характеристики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единица измерения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значение характеристики</w:t>
            </w:r>
            <w:r/>
          </w:p>
        </w:tc>
      </w:tr>
      <w:tr>
        <w:tblPrEx/>
        <w:trPr>
          <w:trHeight w:val="1402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код по ОКЕИ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sz w:val="20"/>
                <w:szCs w:val="20"/>
              </w:rPr>
              <w:t xml:space="preserve">высшее должностное лицо района, высшая группа должностей муниципальной службы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главная группа должностей муниципальной службы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ведущая группа должностей муниципальной службы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старшая группа должностей муниципальной службы</w:t>
            </w:r>
            <w:r/>
          </w:p>
        </w:tc>
      </w:tr>
      <w:tr>
        <w:tblPrEx/>
        <w:trPr>
          <w:trHeight w:val="269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10</w:t>
            </w:r>
            <w:r/>
          </w:p>
        </w:tc>
      </w:tr>
      <w:tr>
        <w:tblPrEx/>
        <w:trPr>
          <w:trHeight w:val="511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26.20.11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Компьютеры портативные массой не более 10 кг так</w:t>
            </w:r>
            <w:r>
              <w:rPr>
                <w:rStyle w:val="841"/>
                <w:color w:val="181818"/>
              </w:rPr>
              <w:t xml:space="preserve">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Пояснения по требуемой продукции: ноутбуки, планшетные компьютеры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размер и тип экрана, вес, тип процессора, частота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процессора, размер оперативной памяти, объем накопителя, тип жесткого диска, оптический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привод, наличие модулей М-р|, В1ие1ооШ, поддержки 36 (ЦМТ8), тип видеоадаптера, время работы, операционная система,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160" w:right="0" w:firstLine="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экран не менее 15 дюймов, двуядерный процессор частотой не менее 2 Ггц, 4 Гб оперативной памяти, жесткий диск не менее 500 Гб,наличие оптического привода, наличие ХИ-П модуля, предустановленная операционная система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18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экран не </w:t>
            </w:r>
            <w:r>
              <w:rPr>
                <w:rStyle w:val="841"/>
                <w:color w:val="181818"/>
              </w:rPr>
              <w:t xml:space="preserve">менее 15 </w:t>
            </w:r>
            <w:r>
              <w:rPr>
                <w:rStyle w:val="841"/>
              </w:rPr>
              <w:t xml:space="preserve">дюймов, двуядерный процессор частотой не менее 1,7 Ггц, 2 Гб </w:t>
            </w:r>
            <w:r>
              <w:rPr>
                <w:rStyle w:val="841"/>
                <w:color w:val="181818"/>
              </w:rPr>
              <w:t xml:space="preserve">оперативной </w:t>
            </w:r>
            <w:r>
              <w:rPr>
                <w:rStyle w:val="841"/>
              </w:rPr>
              <w:t xml:space="preserve">памяти, </w:t>
            </w:r>
            <w:r>
              <w:rPr>
                <w:rStyle w:val="841"/>
                <w:color w:val="181818"/>
              </w:rPr>
              <w:t xml:space="preserve">жесткий </w:t>
            </w:r>
            <w:r>
              <w:rPr>
                <w:rStyle w:val="841"/>
              </w:rPr>
              <w:t xml:space="preserve">диск не </w:t>
            </w:r>
            <w:r>
              <w:rPr>
                <w:rStyle w:val="841"/>
                <w:color w:val="181818"/>
              </w:rPr>
              <w:t xml:space="preserve">менее 250 </w:t>
            </w:r>
            <w:r>
              <w:rPr>
                <w:rStyle w:val="841"/>
              </w:rPr>
              <w:t xml:space="preserve">Гб, </w:t>
            </w:r>
            <w:r>
              <w:rPr>
                <w:rStyle w:val="841"/>
                <w:color w:val="181818"/>
              </w:rPr>
              <w:t xml:space="preserve">наличие оптического </w:t>
            </w:r>
            <w:r>
              <w:rPr>
                <w:rStyle w:val="841"/>
              </w:rPr>
              <w:t xml:space="preserve">привода, наличие XVI-? </w:t>
            </w:r>
            <w:r>
              <w:rPr>
                <w:rStyle w:val="841"/>
                <w:color w:val="181818"/>
              </w:rPr>
              <w:t xml:space="preserve">I </w:t>
            </w:r>
            <w:r>
              <w:rPr>
                <w:rStyle w:val="841"/>
              </w:rPr>
              <w:t xml:space="preserve">модуля, предустановленная опе</w:t>
            </w:r>
            <w:r>
              <w:rPr>
                <w:rStyle w:val="841"/>
                <w:color w:val="181818"/>
              </w:rPr>
              <w:t xml:space="preserve">рационная </w:t>
            </w:r>
            <w:r>
              <w:rPr>
                <w:rStyle w:val="841"/>
              </w:rPr>
              <w:t xml:space="preserve">систе</w:t>
            </w:r>
            <w:r>
              <w:rPr>
                <w:rStyle w:val="841"/>
                <w:color w:val="181818"/>
              </w:rPr>
              <w:t xml:space="preserve">ма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экран не менее 14 дюймов, двуядерный процессор частотой не менее 1,5 Ггц, 1 Гб оперативной памяти, жесткий диск не менее 80 Гб, наличие оптического привода, наличие XVI-?! модуля, предустановленная операционная система</w:t>
            </w:r>
            <w:r/>
          </w:p>
        </w:tc>
      </w:tr>
    </w:tbl>
    <w:p>
      <w:pPr>
        <w:sectPr>
          <w:footnotePr>
            <w:numFmt w:val="decimal"/>
            <w:numRestart w:val="continuous"/>
            <w:pos w:val="pageBottom"/>
          </w:footnotePr>
          <w:endnotePr/>
          <w:type w:val="nextPage"/>
          <w:pgSz w:w="16840" w:h="11900" w:orient="landscape"/>
          <w:pgMar w:top="1044" w:right="414" w:bottom="356" w:left="418" w:header="616" w:footer="3" w:gutter="0"/>
          <w:cols w:num="1" w:sep="0" w:space="720" w:equalWidth="1"/>
          <w:docGrid w:linePitch="360"/>
        </w:sectPr>
      </w:pPr>
      <w:r/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94"/>
        <w:gridCol w:w="2184"/>
        <w:gridCol w:w="1939"/>
        <w:gridCol w:w="970"/>
        <w:gridCol w:w="1555"/>
        <w:gridCol w:w="2050"/>
        <w:gridCol w:w="2040"/>
        <w:gridCol w:w="3763"/>
      </w:tblGrid>
      <w:tr>
        <w:tblPrEx/>
        <w:trPr>
          <w:trHeight w:val="79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предустановленн ое программное обеспечение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59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60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50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50 тыс</w:t>
            </w:r>
            <w:r/>
          </w:p>
        </w:tc>
      </w:tr>
      <w:tr>
        <w:tblPrEx/>
        <w:trPr>
          <w:trHeight w:val="534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26.20.15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Пояснения по требуемой продукции: компьютеры персональные настольные, рабочие станции вывода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тип (моноблок /системный блок и монитор), размер экрана/ монитора, тип процессора, частота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процессора, размер оперативной памяти, объем накопителя, тип жесткого диска, оптический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привод, тип видеоадаптера, операционная система, предустановленн ое программное обеспечение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20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ЖК - монитор диагональю не менее 21 дюйма, двухъядерный процессор с частотой не менее 2 Ггц, 4 Гб ОЗУ, 500 Гб, оптический привод ЭУО с функцией записи,корпоративная операционная система и корпоративный офисный пакет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180" w:right="0" w:firstLine="2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ЖК - монитор диагональю не менее 19 дюйма, двухъядерный процессор с частотой не менее 1,7 Ггц, 2 Гб ОЗУ, 250 Гб, оптический привод БУН с функцией записи, корпоративная операционная система и корпоративный офисный пакет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160" w:right="0" w:firstLine="2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ЖК - монитор диагональю не менее 17 дюйма, двухъядерный процессор с частотой не менее 1,7 Ггц, 1 Гб ОЗУ, жесткий диск объемом не менее 160 Гб, оптический привод ЭУО с функцией записи, корпоративная операционная</w:t>
            </w:r>
            <w:r/>
          </w:p>
        </w:tc>
      </w:tr>
      <w:tr>
        <w:tblPrEx/>
        <w:trPr>
          <w:trHeight w:val="259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70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60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60 тыс</w:t>
            </w:r>
            <w:r/>
          </w:p>
        </w:tc>
      </w:tr>
      <w:tr>
        <w:tblPrEx/>
        <w:trPr>
          <w:trHeight w:val="383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26.20.16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Устройства ввода или вывода, содержащие или не содержащие в одном корпусе запоминающие устройства. Пояснения по требуемой продукции: принтеры,сканеры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метод печати (струйный/лазерн ый - для принтера/ многофункциона льного устройства), разрешение сканирования (для сканера/ многофункциона льного устройства), цветность (цветной/черно-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Многофункциональное устройство: черно-белое, скорость печати/кодирование не менее 30 стр./сек., скорость сканирования не менее 20 стр./ мин., формат А4</w:t>
            </w:r>
            <w:r/>
          </w:p>
        </w:tc>
      </w:tr>
    </w:tbl>
    <w:p>
      <w:pPr>
        <w:sectPr>
          <w:footnotePr>
            <w:numFmt w:val="decimal"/>
            <w:numRestart w:val="continuous"/>
            <w:pos w:val="pageBottom"/>
          </w:footnotePr>
          <w:endnotePr/>
          <w:type w:val="nextPage"/>
          <w:pgSz w:w="16840" w:h="11900" w:orient="landscape"/>
          <w:pgMar w:top="621" w:right="313" w:bottom="581" w:left="501" w:header="193" w:footer="3" w:gutter="0"/>
          <w:cols w:num="1" w:sep="0" w:space="720" w:equalWidth="1"/>
          <w:docGrid w:linePitch="360"/>
        </w:sectPr>
      </w:pPr>
      <w:r/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989"/>
        <w:gridCol w:w="2174"/>
        <w:gridCol w:w="1939"/>
        <w:gridCol w:w="965"/>
        <w:gridCol w:w="1555"/>
        <w:gridCol w:w="7848"/>
      </w:tblGrid>
      <w:tr>
        <w:tblPrEx/>
        <w:trPr>
          <w:trHeight w:val="3336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белый), максимальный формат, скорость печати/сканирова ние, наличие дополнительных модулей и интерфейсов (сетевой интерфейс, устройства чтения карт памяти и т.д.)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64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120,0 т.руб</w:t>
            </w:r>
            <w:r/>
          </w:p>
        </w:tc>
      </w:tr>
      <w:tr>
        <w:tblPrEx/>
        <w:trPr>
          <w:trHeight w:val="715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26.30.11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Аппаратура коммуникационная передающая с приемными устройствами. Пояснения по требуемой продукции: телефоны мобильные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тип устройства (теле- фон/смартфон) поддерживаемые стандарты операционная система время работы метод управления (сенсорн</w:t>
            </w:r>
            <w:r>
              <w:rPr>
                <w:rStyle w:val="841"/>
              </w:rPr>
              <w:t xml:space="preserve">ый/ кнопочный) количество 81М- карт наличие модулей и интерфейсов (\М1-Р1, В1пе1оо1й, И8В, ОР8)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994"/>
        <w:gridCol w:w="2184"/>
        <w:gridCol w:w="1925"/>
        <w:gridCol w:w="984"/>
        <w:gridCol w:w="1560"/>
        <w:gridCol w:w="2040"/>
        <w:gridCol w:w="2045"/>
        <w:gridCol w:w="2030"/>
        <w:gridCol w:w="1718"/>
      </w:tblGrid>
      <w:tr>
        <w:tblPrEx/>
        <w:trPr>
          <w:trHeight w:val="80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трафика) в течение всего срока службы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54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тыс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10 тыс.</w:t>
            </w:r>
            <w:r/>
          </w:p>
        </w:tc>
      </w:tr>
      <w:tr>
        <w:tblPrEx/>
        <w:trPr>
          <w:trHeight w:val="78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транспортные с двигателем с искровым зажиганием, с рабочим объемом цилиндров нс более 1500 см3,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6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i/>
                <w:i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008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2,5 млн.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7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транспортные с двигателем с искровым зажиганием, с рабочим объемом цилиндров более 1500 см3,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08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2,5 млн.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8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7.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транспортные с поршневым двигателем внутреннего сгорания с воспламенением от сжатия (дизелем или полудизелем),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6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67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2,5 млн.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76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автотранспортные для перевозки людей прочие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i/>
                <w:i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14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 w:hRule="exact"/>
        </w:trPr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2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2,5 млн.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i/>
                <w:i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sz w:val="20"/>
                <w:szCs w:val="20"/>
              </w:rPr>
            </w:pPr>
            <w:r>
              <w:rPr>
                <w:rStyle w:val="841"/>
                <w:rFonts w:ascii="Arial" w:hAnsi="Arial" w:eastAsia="Arial" w:cs="Arial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автотранспортные для перевозки 10 человек и более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 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2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824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полу-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2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76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30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76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89"/>
        <w:gridCol w:w="2179"/>
        <w:gridCol w:w="1930"/>
        <w:gridCol w:w="965"/>
        <w:gridCol w:w="1555"/>
        <w:gridCol w:w="2035"/>
        <w:gridCol w:w="2030"/>
        <w:gridCol w:w="1927"/>
        <w:gridCol w:w="1855"/>
      </w:tblGrid>
      <w:tr>
        <w:tblPrEx/>
        <w:trPr>
          <w:trHeight w:val="312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дизелем),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304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29.10.30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26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76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80"/>
              <w:jc w:val="left"/>
              <w:keepLines w:val="0"/>
              <w:keepNext w:val="0"/>
              <w:spacing w:before="0" w:after="76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2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28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565656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29.10.42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2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7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48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380"/>
              <w:jc w:val="left"/>
              <w:keepLines w:val="0"/>
              <w:keepNext w:val="0"/>
              <w:spacing w:before="0" w:after="7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2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03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Автомобили-тягачи седельные для полуприцепов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 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240" w:line="252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52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380"/>
              <w:jc w:val="left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2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15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02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29.10.44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Шасси с установленными двигателями для автотранспортных средств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мощность двигателя, комплектация 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251</w:t>
            </w:r>
            <w:r/>
          </w:p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24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лошадиная сила</w:t>
            </w:r>
            <w:r/>
          </w:p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380"/>
              <w:jc w:val="left"/>
              <w:keepLines w:val="0"/>
              <w:keepNext w:val="0"/>
              <w:spacing w:before="0" w:after="50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300</w:t>
            </w:r>
            <w:r/>
          </w:p>
          <w:p>
            <w:pPr>
              <w:pStyle w:val="845"/>
              <w:ind w:left="0" w:right="0" w:firstLine="2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10 млн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330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31.01.11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Мебель металлическая для офисов. Пояснения по закупаемой продукции: мебель для сидения, преимущественно с металлическим каркасом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материал (металл) обивочные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материалы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- искусственная кожа, мебельный (искусственный) мех, искусственная замша (микрофибра), ткань, нетканые материалы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- ткань, возможное значение: нетканые материалы</w:t>
            </w:r>
            <w:r/>
          </w:p>
        </w:tc>
      </w:tr>
      <w:tr>
        <w:tblPrEx/>
        <w:trPr>
          <w:trHeight w:val="432" w:hRule="exact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предельная цена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рубль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24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30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righ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 тыс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0 тыс</w:t>
            </w:r>
            <w:r/>
          </w:p>
        </w:tc>
      </w:tr>
      <w:tr>
        <w:tblPrEx/>
        <w:trPr>
          <w:trHeight w:val="432" w:hRule="exact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989" w:type="dxa"/>
            <w:vAlign w:val="top"/>
            <w:vMerge w:val="restart"/>
            <w:textDirection w:val="lrTb"/>
            <w:noWrap w:val="false"/>
          </w:tcPr>
          <w:p>
            <w:r>
              <w:rPr>
                <w:rStyle w:val="841"/>
              </w:rPr>
              <w:t xml:space="preserve">31.01.12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179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Мебель деревянная </w:t>
            </w:r>
            <w:r>
              <w:rPr>
                <w:rStyle w:val="841"/>
              </w:rPr>
              <w:t xml:space="preserve">для </w:t>
            </w:r>
            <w:r>
              <w:rPr>
                <w:rStyle w:val="841"/>
                <w:color w:val="181818"/>
              </w:rPr>
              <w:t xml:space="preserve">офисов.</w:t>
            </w:r>
            <w:r/>
          </w:p>
          <w:p>
            <w:pPr>
              <w:pStyle w:val="845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Пояснения </w:t>
            </w:r>
            <w:r>
              <w:rPr>
                <w:rStyle w:val="841"/>
                <w:color w:val="181818"/>
              </w:rPr>
              <w:t xml:space="preserve">по заку</w:t>
            </w:r>
            <w:r>
              <w:rPr>
                <w:rStyle w:val="841"/>
              </w:rPr>
              <w:t xml:space="preserve">паемой </w:t>
            </w:r>
            <w:r>
              <w:rPr>
                <w:rStyle w:val="841"/>
                <w:color w:val="181818"/>
              </w:rPr>
              <w:t xml:space="preserve">продукции: </w:t>
            </w:r>
            <w:r>
              <w:rPr>
                <w:rStyle w:val="841"/>
              </w:rPr>
              <w:t xml:space="preserve">мебель </w:t>
            </w:r>
            <w:r>
              <w:rPr>
                <w:rStyle w:val="841"/>
                <w:color w:val="181818"/>
              </w:rPr>
              <w:t xml:space="preserve">для сидения, преимущественно с </w:t>
            </w:r>
            <w:r>
              <w:rPr>
                <w:rStyle w:val="841"/>
              </w:rPr>
              <w:t xml:space="preserve">деревянным </w:t>
            </w:r>
            <w:r>
              <w:rPr>
                <w:rStyle w:val="841"/>
                <w:color w:val="181818"/>
              </w:rPr>
              <w:t xml:space="preserve">карка</w:t>
            </w:r>
            <w:r>
              <w:rPr>
                <w:rStyle w:val="841"/>
              </w:rPr>
              <w:t xml:space="preserve">сом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  <w:t xml:space="preserve">материал (вид древесины</w:t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-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древесина хвойных и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мягколиственных пород: береза, лиственница, сосна, ель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возможное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значение: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древесина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хвойных и мягко </w:t>
            </w:r>
            <w:r>
              <w:rPr>
                <w:rStyle w:val="841"/>
                <w:color w:val="181818"/>
              </w:rPr>
              <w:t xml:space="preserve">-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лиственных пород: береза, лиственница, сосна, ель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возможное значение: древесина хвойных и мягко </w:t>
            </w:r>
            <w:r>
              <w:rPr>
                <w:rStyle w:val="841"/>
                <w:color w:val="565656"/>
              </w:rPr>
              <w:t xml:space="preserve">- </w:t>
            </w:r>
            <w:r>
              <w:rPr>
                <w:rStyle w:val="841"/>
                <w:color w:val="181818"/>
              </w:rPr>
              <w:t xml:space="preserve">лиственных пород: береза, лиственница, сосна, ель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</w:tr>
      <w:tr>
        <w:tblPrEx/>
        <w:trPr>
          <w:trHeight w:val="432" w:hRule="exact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  <w:t xml:space="preserve">обивочные материалы</w:t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предельное значение </w:t>
            </w:r>
            <w:r>
              <w:rPr>
                <w:rStyle w:val="841"/>
                <w:color w:val="565656"/>
              </w:rPr>
              <w:t xml:space="preserve">- </w:t>
            </w:r>
            <w:r>
              <w:rPr>
                <w:rStyle w:val="841"/>
                <w:color w:val="181818"/>
              </w:rPr>
              <w:t xml:space="preserve">искусственная кожа, мебельный (искусственный) мех, искусственная замша (микрофибра), ткань, нетканые материалы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предельное значение </w:t>
            </w:r>
            <w:r>
              <w:rPr>
                <w:rStyle w:val="841"/>
                <w:color w:val="565656"/>
              </w:rPr>
              <w:t xml:space="preserve">- </w:t>
            </w:r>
            <w:r>
              <w:rPr>
                <w:rStyle w:val="841"/>
              </w:rPr>
              <w:t xml:space="preserve"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предельное значение </w:t>
            </w:r>
            <w:r>
              <w:rPr>
                <w:rStyle w:val="841"/>
                <w:color w:val="565656"/>
              </w:rPr>
              <w:t xml:space="preserve">— </w:t>
            </w:r>
            <w:r>
              <w:rPr>
                <w:rStyle w:val="841"/>
                <w:color w:val="181818"/>
              </w:rPr>
              <w:t xml:space="preserve">искусственная кожа; возможные значения: мебельный</w:t>
            </w:r>
            <w:r/>
          </w:p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  <w:color w:val="181818"/>
              </w:rPr>
              <w:t xml:space="preserve">(искусственный) мех, искусственная </w:t>
            </w:r>
            <w:r>
              <w:rPr>
                <w:rStyle w:val="841"/>
              </w:rPr>
              <w:t xml:space="preserve">замша </w:t>
            </w:r>
            <w:r>
              <w:rPr>
                <w:rStyle w:val="841"/>
                <w:color w:val="181818"/>
              </w:rPr>
              <w:t xml:space="preserve">(микрофибра), ткань, </w:t>
            </w:r>
            <w:r>
              <w:rPr>
                <w:rStyle w:val="841"/>
              </w:rPr>
              <w:t xml:space="preserve">нетканые </w:t>
            </w:r>
            <w:r>
              <w:rPr>
                <w:rStyle w:val="841"/>
                <w:color w:val="181818"/>
              </w:rPr>
              <w:t xml:space="preserve">материалы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</w:tr>
      <w:tr>
        <w:tblPrEx/>
        <w:trPr>
          <w:trHeight w:val="432" w:hRule="exact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  <w:t xml:space="preserve">предельная цена</w:t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2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  <w:t xml:space="preserve">383</w:t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  <w:t xml:space="preserve">рубль</w:t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20 тыс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</w:t>
            </w:r>
            <w:r>
              <w:rPr>
                <w:rStyle w:val="841"/>
                <w:color w:val="181818"/>
              </w:rPr>
              <w:t xml:space="preserve">15 тыс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rStyle w:val="841"/>
              </w:rPr>
              <w:t xml:space="preserve">не более 10 тыс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pStyle w:val="845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Style w:val="841"/>
              </w:rPr>
            </w:pPr>
            <w:r>
              <w:rPr>
                <w:rStyle w:val="841"/>
              </w:rPr>
            </w:r>
            <w:r>
              <w:rPr>
                <w:rStyle w:val="841"/>
              </w:rPr>
            </w:r>
            <w:r>
              <w:rPr>
                <w:rStyle w:val="841"/>
              </w:rPr>
            </w:r>
          </w:p>
        </w:tc>
      </w:tr>
    </w:tbl>
    <w:p>
      <w:pPr>
        <w:sectPr>
          <w:footnotePr>
            <w:numFmt w:val="decimal"/>
            <w:numRestart w:val="continuous"/>
            <w:pos w:val="pageBottom"/>
          </w:footnotePr>
          <w:endnotePr/>
          <w:type w:val="nextPage"/>
          <w:pgSz w:w="16840" w:h="11900" w:orient="landscape"/>
          <w:pgMar w:top="676" w:right="365" w:bottom="267" w:left="433" w:header="248" w:footer="3" w:gutter="0"/>
          <w:cols w:num="1" w:sep="0" w:space="720" w:equalWidth="1"/>
          <w:docGrid w:linePitch="360"/>
        </w:sectPr>
      </w:pPr>
      <w:r/>
      <w:r/>
    </w:p>
    <w:p>
      <w:r/>
      <w:r/>
    </w:p>
    <w:sectPr>
      <w:footnotePr>
        <w:numFmt w:val="decimal"/>
        <w:numRestart w:val="continuous"/>
        <w:pos w:val="pageBottom"/>
      </w:footnotePr>
      <w:endnotePr/>
      <w:type w:val="nextPage"/>
      <w:pgSz w:w="11900" w:h="8400" w:orient="landscape"/>
      <w:pgMar w:top="0" w:right="649" w:bottom="0" w:left="5047" w:header="221" w:footer="3" w:gutter="322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hd w:val="clear" w:color="auto" w:fill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 w:val="off"/>
    </w:pPr>
    <w:rPr>
      <w:rFonts w:ascii="Courier New" w:hAnsi="Courier New" w:eastAsia="Courier New" w:cs="Courier New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837" w:default="1">
    <w:name w:val="Default Paragraph Font"/>
    <w:rPr>
      <w:rFonts w:ascii="Courier New" w:hAnsi="Courier New" w:eastAsia="Courier New" w:cs="Courier New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838" w:customStyle="1">
    <w:name w:val="Основной текст_"/>
    <w:basedOn w:val="837"/>
    <w:link w:val="84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39" w:customStyle="1">
    <w:name w:val="Заголовок №1_"/>
    <w:basedOn w:val="837"/>
    <w:link w:val="84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840" w:customStyle="1">
    <w:name w:val="Основной текст (2)_"/>
    <w:basedOn w:val="837"/>
    <w:link w:val="844"/>
    <w:rPr>
      <w:rFonts w:ascii="Arial" w:hAnsi="Arial" w:eastAsia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841" w:customStyle="1">
    <w:name w:val="Другое_"/>
    <w:basedOn w:val="837"/>
    <w:link w:val="8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842" w:customStyle="1">
    <w:name w:val="Основной текст"/>
    <w:basedOn w:val="836"/>
    <w:link w:val="838"/>
    <w:pPr>
      <w:ind w:firstLine="400"/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843" w:customStyle="1">
    <w:name w:val="Заголовок №1"/>
    <w:basedOn w:val="836"/>
    <w:link w:val="839"/>
    <w:pPr>
      <w:ind w:left="5700"/>
      <w:spacing w:line="262" w:lineRule="auto"/>
      <w:shd w:val="clear" w:color="auto" w:fill="auto"/>
      <w:widowControl w:val="off"/>
      <w:outlineLvl w:val="0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844" w:customStyle="1">
    <w:name w:val="Основной текст (2)"/>
    <w:basedOn w:val="836"/>
    <w:link w:val="840"/>
    <w:pPr>
      <w:shd w:val="clear" w:color="auto" w:fill="auto"/>
      <w:widowControl w:val="off"/>
    </w:pPr>
    <w:rPr>
      <w:rFonts w:ascii="Arial" w:hAnsi="Arial" w:eastAsia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845" w:customStyle="1">
    <w:name w:val="Другое"/>
    <w:basedOn w:val="836"/>
    <w:link w:val="841"/>
    <w:pPr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  <w:style w:type="paragraph" w:styleId="84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user7kab</cp:lastModifiedBy>
  <cp:revision>4</cp:revision>
  <dcterms:modified xsi:type="dcterms:W3CDTF">2025-04-18T03:56:29Z</dcterms:modified>
</cp:coreProperties>
</file>