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7" w:rsidRPr="008945F1" w:rsidRDefault="008945F1" w:rsidP="00CB70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F1">
        <w:rPr>
          <w:rFonts w:ascii="Times New Roman" w:hAnsi="Times New Roman" w:cs="Times New Roman"/>
          <w:b/>
          <w:sz w:val="28"/>
          <w:szCs w:val="28"/>
        </w:rPr>
        <w:t>БОГУЧАНСКИЙ</w:t>
      </w:r>
      <w:r w:rsidR="00FC0777" w:rsidRPr="008945F1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FC0777" w:rsidRPr="008945F1" w:rsidRDefault="00FC0777" w:rsidP="00FC07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F1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FC0777" w:rsidRPr="008945F1" w:rsidRDefault="00FC0777" w:rsidP="00FC07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F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C0777" w:rsidRPr="008945F1" w:rsidRDefault="00FC0777" w:rsidP="00FC077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C0777" w:rsidRPr="008945F1" w:rsidRDefault="00FC0777" w:rsidP="00FC077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5F1">
        <w:rPr>
          <w:rFonts w:ascii="Times New Roman" w:hAnsi="Times New Roman" w:cs="Times New Roman"/>
          <w:sz w:val="28"/>
          <w:szCs w:val="28"/>
        </w:rPr>
        <w:t>Р Е Ш Е Н И Е</w:t>
      </w:r>
    </w:p>
    <w:p w:rsidR="00FC0777" w:rsidRPr="008945F1" w:rsidRDefault="00FC0777" w:rsidP="00FC077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F15B3" w:rsidRPr="008945F1" w:rsidRDefault="005F22F0" w:rsidP="00FC07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04.05.</w:t>
      </w:r>
      <w:r w:rsidR="008945F1" w:rsidRPr="008945F1">
        <w:rPr>
          <w:rFonts w:ascii="Times New Roman" w:hAnsi="Times New Roman" w:cs="Times New Roman"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5F1" w:rsidRPr="008945F1">
        <w:rPr>
          <w:rFonts w:ascii="Times New Roman" w:hAnsi="Times New Roman" w:cs="Times New Roman"/>
          <w:sz w:val="28"/>
          <w:szCs w:val="28"/>
        </w:rPr>
        <w:t xml:space="preserve">     с. Богучаны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5F1" w:rsidRPr="008945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7/23</w:t>
      </w:r>
    </w:p>
    <w:p w:rsidR="004F15B3" w:rsidRPr="008945F1" w:rsidRDefault="00FC0777" w:rsidP="004F1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</w:t>
      </w:r>
      <w:r w:rsidR="004F15B3"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            </w:t>
      </w:r>
    </w:p>
    <w:p w:rsidR="00745D9A" w:rsidRPr="008945F1" w:rsidRDefault="00745D9A" w:rsidP="005631C2">
      <w:pPr>
        <w:shd w:val="clear" w:color="auto" w:fill="FFFFFF"/>
        <w:spacing w:after="150" w:line="240" w:lineRule="auto"/>
        <w:ind w:right="-28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945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="008C61F9" w:rsidRPr="008945F1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</w:p>
    <w:p w:rsidR="00745D9A" w:rsidRPr="008945F1" w:rsidRDefault="008C61F9" w:rsidP="005631C2">
      <w:pPr>
        <w:shd w:val="clear" w:color="auto" w:fill="FFFFFF"/>
        <w:spacing w:after="150" w:line="240" w:lineRule="auto"/>
        <w:ind w:right="-2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945F1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</w:t>
      </w:r>
      <w:r w:rsidR="003B2AAA" w:rsidRPr="008945F1">
        <w:rPr>
          <w:rFonts w:ascii="Times New Roman" w:hAnsi="Times New Roman" w:cs="Times New Roman"/>
          <w:bCs/>
          <w:sz w:val="28"/>
          <w:szCs w:val="28"/>
        </w:rPr>
        <w:t xml:space="preserve">го </w:t>
      </w:r>
    </w:p>
    <w:p w:rsidR="008C61F9" w:rsidRPr="008945F1" w:rsidRDefault="008945F1" w:rsidP="005631C2">
      <w:pPr>
        <w:shd w:val="clear" w:color="auto" w:fill="FFFFFF"/>
        <w:spacing w:after="150" w:line="240" w:lineRule="auto"/>
        <w:ind w:right="-2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945F1">
        <w:rPr>
          <w:rFonts w:ascii="Times New Roman" w:hAnsi="Times New Roman" w:cs="Times New Roman"/>
          <w:bCs/>
          <w:sz w:val="28"/>
          <w:szCs w:val="28"/>
        </w:rPr>
        <w:t>образования Богучанский сельсовет</w:t>
      </w:r>
      <w:bookmarkEnd w:id="0"/>
    </w:p>
    <w:p w:rsidR="008C61F9" w:rsidRPr="008945F1" w:rsidRDefault="008C61F9" w:rsidP="008C61F9">
      <w:pPr>
        <w:shd w:val="clear" w:color="auto" w:fill="FFFFFF"/>
        <w:spacing w:after="15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8C4" w:rsidRPr="008945F1" w:rsidRDefault="008945F1" w:rsidP="009F58C4">
      <w:pPr>
        <w:shd w:val="clear" w:color="auto" w:fill="FFFFFF"/>
        <w:spacing w:after="150" w:line="240" w:lineRule="auto"/>
        <w:ind w:right="-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B70D4" w:rsidRPr="00CB70D4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от 21.12.2001 N178-ФЗ "О приватизации государственного и муниципального имущества", Федеральным </w:t>
      </w:r>
      <w:hyperlink r:id="rId9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</w:t>
      </w:r>
      <w:hyperlink r:id="rId11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2" w:history="1">
        <w:r w:rsidR="00CB70D4" w:rsidRPr="00CB7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B70D4" w:rsidRPr="00CB70D4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</w:r>
      <w:r w:rsidR="009F58C4" w:rsidRPr="008945F1">
        <w:rPr>
          <w:rFonts w:ascii="Times New Roman" w:hAnsi="Times New Roman" w:cs="Times New Roman"/>
          <w:sz w:val="28"/>
          <w:szCs w:val="28"/>
        </w:rPr>
        <w:t xml:space="preserve">, </w:t>
      </w:r>
      <w:r w:rsidRPr="008945F1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статей 21, 23 Устава </w:t>
      </w:r>
      <w:r w:rsidRPr="008945F1">
        <w:rPr>
          <w:rFonts w:ascii="Times New Roman" w:hAnsi="Times New Roman" w:cs="Times New Roman"/>
          <w:sz w:val="28"/>
          <w:szCs w:val="28"/>
        </w:rPr>
        <w:t>Богучанского сельсовета Богучанского района Красноярского края</w:t>
      </w:r>
      <w:r w:rsidR="009F58C4"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="009F58C4"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РЕШИЛ:</w:t>
      </w:r>
    </w:p>
    <w:p w:rsidR="009F58C4" w:rsidRPr="008945F1" w:rsidRDefault="009F58C4" w:rsidP="009F58C4">
      <w:pPr>
        <w:shd w:val="clear" w:color="auto" w:fill="FFFFFF"/>
        <w:spacing w:after="150" w:line="240" w:lineRule="auto"/>
        <w:ind w:right="-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5F1">
        <w:rPr>
          <w:rFonts w:ascii="Times New Roman" w:hAnsi="Times New Roman" w:cs="Times New Roman"/>
          <w:sz w:val="28"/>
          <w:szCs w:val="28"/>
        </w:rPr>
        <w:t>1.Утвердить Положение о порядке приватизации муниципального имущества</w:t>
      </w:r>
      <w:r w:rsidR="008945F1" w:rsidRPr="008945F1">
        <w:rPr>
          <w:rFonts w:ascii="Times New Roman" w:hAnsi="Times New Roman" w:cs="Times New Roman"/>
          <w:sz w:val="28"/>
          <w:szCs w:val="28"/>
        </w:rPr>
        <w:t xml:space="preserve"> </w:t>
      </w:r>
      <w:r w:rsidR="008945F1"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Богучанского района</w:t>
      </w:r>
      <w:r w:rsidR="00745D9A"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расноярского края</w:t>
      </w:r>
      <w:r w:rsidRPr="008945F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9F58C4" w:rsidRPr="008945F1" w:rsidRDefault="004F15B3" w:rsidP="009F58C4">
      <w:pPr>
        <w:shd w:val="clear" w:color="auto" w:fill="FFFFFF"/>
        <w:spacing w:after="150" w:line="240" w:lineRule="auto"/>
        <w:ind w:right="-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2.Контроль за исполнением решения возложить на </w:t>
      </w:r>
      <w:r w:rsidR="005631C2" w:rsidRPr="008945F1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945F1" w:rsidRPr="008945F1">
        <w:rPr>
          <w:rFonts w:ascii="Times New Roman" w:hAnsi="Times New Roman" w:cs="Times New Roman"/>
          <w:sz w:val="28"/>
          <w:szCs w:val="28"/>
        </w:rPr>
        <w:t>по вопросам</w:t>
      </w:r>
      <w:r w:rsidR="005631C2" w:rsidRPr="008945F1">
        <w:rPr>
          <w:rFonts w:ascii="Times New Roman" w:hAnsi="Times New Roman" w:cs="Times New Roman"/>
          <w:sz w:val="28"/>
          <w:szCs w:val="28"/>
        </w:rPr>
        <w:t xml:space="preserve"> бюджета, финансовой, налоговой, экономической политики; имуществу </w:t>
      </w:r>
      <w:r w:rsidR="008945F1" w:rsidRPr="008945F1">
        <w:rPr>
          <w:rFonts w:ascii="Times New Roman" w:hAnsi="Times New Roman" w:cs="Times New Roman"/>
          <w:sz w:val="28"/>
          <w:szCs w:val="28"/>
        </w:rPr>
        <w:t>сельсовета и</w:t>
      </w:r>
      <w:r w:rsidR="005631C2" w:rsidRPr="008945F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8945F1" w:rsidRPr="008945F1" w:rsidRDefault="008945F1" w:rsidP="008945F1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945F1">
        <w:rPr>
          <w:rFonts w:ascii="Times New Roman" w:hAnsi="Times New Roman" w:cs="Times New Roman"/>
          <w:spacing w:val="2"/>
          <w:sz w:val="28"/>
          <w:szCs w:val="28"/>
        </w:rPr>
        <w:t xml:space="preserve">3. Решение вступает в силу в день, следующий за днем его официального опубликования в печатном издании «Богучанские ведомости».  </w:t>
      </w:r>
    </w:p>
    <w:p w:rsidR="008945F1" w:rsidRPr="008945F1" w:rsidRDefault="008945F1" w:rsidP="008945F1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945F1" w:rsidRPr="008945F1" w:rsidRDefault="008945F1" w:rsidP="008945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F1">
        <w:rPr>
          <w:rFonts w:ascii="Times New Roman" w:hAnsi="Times New Roman" w:cs="Times New Roman"/>
          <w:bCs/>
          <w:sz w:val="28"/>
          <w:szCs w:val="28"/>
        </w:rPr>
        <w:t>Председатель Богучанского</w:t>
      </w:r>
    </w:p>
    <w:p w:rsidR="008945F1" w:rsidRPr="008945F1" w:rsidRDefault="008945F1" w:rsidP="0089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F1">
        <w:rPr>
          <w:rFonts w:ascii="Times New Roman" w:hAnsi="Times New Roman" w:cs="Times New Roman"/>
          <w:bCs/>
          <w:sz w:val="28"/>
          <w:szCs w:val="28"/>
        </w:rPr>
        <w:t xml:space="preserve">сельского Совета депутатов                                                  Д.Г. </w:t>
      </w:r>
      <w:r w:rsidRPr="008945F1">
        <w:rPr>
          <w:rFonts w:ascii="Times New Roman" w:hAnsi="Times New Roman" w:cs="Times New Roman"/>
          <w:sz w:val="28"/>
          <w:szCs w:val="28"/>
        </w:rPr>
        <w:t>Цицилашвили</w:t>
      </w:r>
    </w:p>
    <w:p w:rsidR="008945F1" w:rsidRPr="008945F1" w:rsidRDefault="008945F1" w:rsidP="008945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31C2" w:rsidRPr="00CB70D4" w:rsidRDefault="008945F1" w:rsidP="00CB70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5F1">
        <w:rPr>
          <w:rFonts w:ascii="Times New Roman" w:hAnsi="Times New Roman" w:cs="Times New Roman"/>
          <w:sz w:val="28"/>
          <w:szCs w:val="28"/>
        </w:rPr>
        <w:t>Глава Богучанского сельсовета                                                   Л.В. Шмелёва</w:t>
      </w:r>
    </w:p>
    <w:p w:rsidR="00F83418" w:rsidRDefault="00F83418" w:rsidP="00F834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3418" w:rsidRPr="00306555" w:rsidRDefault="00F83418" w:rsidP="00F834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655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Приложение к Решению</w:t>
      </w:r>
      <w:r w:rsidRPr="00306555">
        <w:rPr>
          <w:rFonts w:ascii="Times New Roman" w:eastAsia="Times New Roman" w:hAnsi="Times New Roman" w:cs="Times New Roman"/>
          <w:color w:val="777777"/>
          <w:szCs w:val="18"/>
          <w:lang w:eastAsia="ru-RU"/>
        </w:rPr>
        <w:br/>
      </w:r>
      <w:r w:rsidR="008945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Богучанского</w:t>
      </w:r>
      <w:r w:rsidRPr="0030655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сельского Совета депутатов</w:t>
      </w:r>
      <w:r w:rsidRPr="00306555">
        <w:rPr>
          <w:rFonts w:ascii="Arial" w:eastAsia="Times New Roman" w:hAnsi="Arial" w:cs="Arial"/>
          <w:color w:val="777777"/>
          <w:szCs w:val="18"/>
          <w:lang w:eastAsia="ru-RU"/>
        </w:rPr>
        <w:br/>
      </w:r>
      <w:r w:rsidR="005F22F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 04.05.2023 № 7/23</w:t>
      </w:r>
    </w:p>
    <w:p w:rsidR="00CB70D4" w:rsidRPr="00CB70D4" w:rsidRDefault="00CB70D4" w:rsidP="00CB70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ПОЛОЖЕНИЕ</w:t>
      </w:r>
    </w:p>
    <w:p w:rsidR="00CB70D4" w:rsidRPr="00CB70D4" w:rsidRDefault="00CB70D4" w:rsidP="00CB70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МУНИЦИПАЛЬНОГО ОБРАЗОВАНИЯ БОГУЧАНСКИЙ СЕЛЬСОВЕТ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70D4" w:rsidRPr="00CB70D4" w:rsidRDefault="00CB70D4" w:rsidP="009558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 1.1.Настоящее Положение о порядке и условиях приватизации муниципального имущества муниципального образования Богучанский сельсовет (далее – Положение) разработано в соответствии с Гражданским </w:t>
      </w:r>
      <w:hyperlink r:id="rId13" w:history="1">
        <w:r w:rsidRPr="00CB70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 N178-ФЗ "О приватизации государственного и муниципального имущества", Федеральным </w:t>
      </w:r>
      <w:hyperlink r:id="rId15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</w:t>
      </w:r>
      <w:hyperlink r:id="rId17" w:history="1">
        <w:r w:rsidRPr="00CB7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8" w:history="1">
        <w:r w:rsidRPr="00CB70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 </w:t>
      </w:r>
      <w:hyperlink r:id="rId19" w:history="1">
        <w:r w:rsidRPr="00CB70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Богучанский сельсовет Богучанского района.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Богучанский сельсовет (далее – муниципальное имущество) и связанные с ними отношения по управлению муниципальным имуществом.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природных ресурсов;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муниципального жилищного фонда;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муниципального имущества, находящегося за пределами территории Российской Федерации;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муниципального имущества в случаях, предусмотренных международными договорами Российской Федерации;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</w:t>
      </w:r>
      <w:r w:rsidRPr="00CB70D4">
        <w:rPr>
          <w:rFonts w:ascii="Times New Roman" w:hAnsi="Times New Roman" w:cs="Times New Roman"/>
          <w:sz w:val="28"/>
          <w:szCs w:val="28"/>
        </w:rPr>
        <w:lastRenderedPageBreak/>
        <w:t>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9) муниципального имущества на основании судебного решения;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Богучанский сельсовет (далее - муниципальное имущество), в собственность физических и (или) юридических лиц.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0" w:history="1">
        <w:r w:rsidRPr="00CB70D4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CB70D4" w:rsidRPr="00CB70D4" w:rsidRDefault="00CB70D4" w:rsidP="007D66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2.ОСНОВНЫЕ ЦЕЛИ И НАПРАВЛЕНИЯ ПРИВАТИЗАЦИИ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2.1. Основные цели приватизации: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использования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поступление дополнительных финансовых средств в бюджет Богучанского сельсовета Богучанского района Красноярского края.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2.2. Основные направления приватизации: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выявление и приватизация неиспользуемых и убыточных объектов на территории Богучанского сельсовета (в том числе объектов незавершенного строительства);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участие в управлении и защита интересов Богучанского сельсовета в хозяйствующих субъектах, в уставных капиталах которых имеется вклад Богучанского сельсовета;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освобождение от непрофильного имущества, обремененного содержанием за счет средств бюджета Богучанского сельсовета.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3.КОМПЕТЕНЦИЯ ОРГАНОВ МЕСТНОГО САМОУПРАВЛЕНИЯ В СФЕРЕ ПРИВАТИЗАЦИИ 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3.1. К компетенции 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(далее -   Совет депутатов) </w:t>
      </w:r>
      <w:r w:rsidRPr="00CB70D4">
        <w:rPr>
          <w:rFonts w:ascii="Times New Roman" w:hAnsi="Times New Roman" w:cs="Times New Roman"/>
          <w:sz w:val="28"/>
          <w:szCs w:val="28"/>
        </w:rPr>
        <w:t>относится: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утверждение прогнозного плана (программы) приватизации муниципального имущества муниципального образования Богучанский сельсовет (далее по тексту – Программа приватизации);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осуществление контроля за выполнением Администрацией Богучанского сельсовета настоящего Положения и Программы приватизации;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3.2. К компетенции Администрации Богучанского сельсовета: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разработка и внесение на рассмотрение Совету депутатов Богучанского сельсовета проекта Программы приватизации;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принятие решений об условиях приватизации (изменении или отмене условий приватизации);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утверждение состава комиссии по проведению приватизации муниципального имущества муниципального образования Богучанский сельсовет (далее – Комиссия);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утверждение условий торгов по продаже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установление срока рассрочки оплаты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определение начальной цены приватизируемого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8) организационное обеспечение деятельности по приватизации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9) информационное обеспечение приватизации муниципального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КОМИССИЯ ПО ПРОВЕДЕНИЮ ПРИВАТИЗАЦИИ МУНИЦИПАЛЬНОГО ИМУЩЕСТВА МУНИЦИПАЛЬНОГО ОБРАЗОВАНИЯ БОГУЧАНСКИЙ СЕЛЬСОВЕТ 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Богучанского сельсовета утверждается состав Комиссии.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4.4. К компетенции Комиссии относятся: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осуществление приема и регистрации заявок покупателей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определение победителя торгов и оформление протокола об итогах торгов;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осуществление контроля за приватизацией муниципального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5. СУБЪЕКТЫ И ОБЪЕКТЫ ПРИВАТИЗАЦИИ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5.1. Субъектами приватизации в муниципальном образовании Богучанский сельсовет являются: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собственник, в отношении имущества которого может быть принято решение о приватизации, - муниципальное образование Богучанский сельсовет;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продавец – Администрация Богучанского сельсовета.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3) покупатель - лицо, признанное покупателем муниципального имущества в соответствии со </w:t>
      </w:r>
      <w:hyperlink r:id="rId21" w:history="1">
        <w:r w:rsidRPr="00CB70D4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5.2. 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приватизация которого запрещена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дороги, мосты и предприятия, осуществляющие их содержание, ремонт и реконструкцию.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Иное имущество, не подлежащее приватизации в соответствии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приватизация которого осуществляется по решению главы сельсовета, согласованному с   Советом депутатов.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приватизация которого осуществляется путем внесения его в качестве вклада в уставные капиталы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не указанное в пункте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приватизация которого осуществляется по решению главы сельсовета.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сетевой инженерной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(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электро-, тепло- и газоснабжения, водопроводно-канализационного хозяйства, наружного освещения).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социальной инфраструктуры для детей,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сельского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транспорта, иные объекты социально-культурного, коммунально-бытового назначения, объекты культурного наследия.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унитарные предприятия.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муниципальной собственности акции акционерных обществ.</w:t>
      </w:r>
      <w:r w:rsidRPr="00CB70D4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3.3.6. Находящиеся в муниципальной собственности доли в уставных капиталах обществ с ограниченной ответственностью.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муниципальное имущество балансовой стоимостью более 500000 рублей.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имущество, приватизация которого осуществляется по решению Продавца.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имущество, не указанное в пунктах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4, 7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муниципальное имущество, не указанное в пунктах </w:t>
      </w: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4, 7 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балансовой стоимостью до 500000 рублей.</w:t>
      </w:r>
    </w:p>
    <w:p w:rsidR="00CB70D4" w:rsidRPr="00CB70D4" w:rsidRDefault="00CB70D4" w:rsidP="00CB7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Недвижимое муниципальное имущество, арендуемое субъектами малого и среднего предпринимательства, приватизируемое на основании части 2 статьи 9 </w:t>
      </w:r>
      <w:hyperlink r:id="rId22" w:history="1">
        <w:r w:rsidRPr="00CB70D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CB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5.3. Основанием для принятия решения о приватизации объектов муниципальной собственности может являться: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необходимость вложения значительных средств в ремонт или восстановление объекта;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отсутствие прибыли по итогам не менее чем двух предыдущих лет;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отсутствие средств для развития производства;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6. ПЛАНИРОВАНИЕ ПРИВАТИЗАЦИИ МУНИЦИПАЛЬНОГО ИМУЩЕСТВА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rStyle w:val="2"/>
          <w:b w:val="0"/>
          <w:bCs/>
          <w:color w:val="000000"/>
          <w:sz w:val="28"/>
          <w:szCs w:val="28"/>
        </w:rPr>
      </w:pP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6.1. Планирование приватизации муниципального имущества муниципального образования Богучанский сельсовет осуществляется путем разработки прогнозного плана (программы) приватизации муниципального имущества Богучанский сельсовет, который ежегодно утверждается Советом депутатов Богучанского сельсовета на плановый период.</w:t>
      </w:r>
    </w:p>
    <w:p w:rsidR="00CB70D4" w:rsidRPr="00CB70D4" w:rsidRDefault="00CB70D4" w:rsidP="00CB70D4">
      <w:pPr>
        <w:pStyle w:val="21"/>
        <w:numPr>
          <w:ilvl w:val="1"/>
          <w:numId w:val="3"/>
        </w:numPr>
        <w:shd w:val="clear" w:color="auto" w:fill="auto"/>
        <w:tabs>
          <w:tab w:val="clear" w:pos="1455"/>
          <w:tab w:val="left" w:pos="0"/>
        </w:tabs>
        <w:spacing w:line="240" w:lineRule="auto"/>
        <w:ind w:left="0"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 xml:space="preserve"> Прогнозный план (программа) приватизации включает: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Богучанский сельсовет, иного имущества, составляющего казну муниципального образования Богучанский сельсовет), с указанием характеристики соответствующего имущества;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Богучанский сельсовет подлежат внесению в уставный капитал иных акционерных обществ;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-сведения об ином имуществе, составляющем казну муниципального образования Богучанский сельсовет, которое подлежит внесению в уставный капитал акционерных обществ;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rStyle w:val="2"/>
          <w:b w:val="0"/>
          <w:bCs/>
          <w:color w:val="000000"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-прогноз объемов поступлений в бюджет Богучанского сельсовета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1040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ab/>
        <w:t>6.3.При включении муниципального имущества в соответствующие перечни указываются: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1042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а)</w:t>
      </w:r>
      <w:r w:rsidRPr="00CB70D4">
        <w:rPr>
          <w:rStyle w:val="2"/>
          <w:b w:val="0"/>
          <w:bCs/>
          <w:color w:val="000000"/>
          <w:sz w:val="28"/>
          <w:szCs w:val="28"/>
        </w:rPr>
        <w:tab/>
        <w:t>для муниципальных унитарных предприятий - наименование и место нахождения;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1057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б)</w:t>
      </w:r>
      <w:r w:rsidRPr="00CB70D4">
        <w:rPr>
          <w:rStyle w:val="2"/>
          <w:b w:val="0"/>
          <w:bCs/>
          <w:color w:val="000000"/>
          <w:sz w:val="28"/>
          <w:szCs w:val="28"/>
        </w:rPr>
        <w:tab/>
        <w:t>для акций акционерных обществ, находящихся в муниципальной собственности: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-наименование и место нахождения акционерного общества;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-доля и количество акций, подлежащих приватизации;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1057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в)</w:t>
      </w:r>
      <w:r w:rsidRPr="00CB70D4">
        <w:rPr>
          <w:rStyle w:val="2"/>
          <w:b w:val="0"/>
          <w:bCs/>
          <w:color w:val="000000"/>
          <w:sz w:val="28"/>
          <w:szCs w:val="28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-наименование и место нахождения общества с ограниченной ответственностью;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1062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>г)</w:t>
      </w:r>
      <w:r w:rsidRPr="00CB70D4">
        <w:rPr>
          <w:rStyle w:val="2"/>
          <w:b w:val="0"/>
          <w:bCs/>
          <w:color w:val="000000"/>
          <w:sz w:val="28"/>
          <w:szCs w:val="28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900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ab/>
        <w:t>6.4. Программа приватизации утверждается не позднее 10 рабочих дней до начала планового периода.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900"/>
          <w:tab w:val="left" w:pos="1042"/>
        </w:tabs>
        <w:spacing w:line="240" w:lineRule="auto"/>
        <w:ind w:firstLine="1134"/>
        <w:rPr>
          <w:b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ab/>
        <w:t>6.5.Внесение изменений в программу приватизации в текущем финансовом году осуществляется путем внесения Главой Богучанский сельсовет соответствующего проекта решения Совета депутатов Богучанского сельсовета, подготовленного с соблюдением требований пунктов 2 и 3 настоящей статьи.</w:t>
      </w:r>
    </w:p>
    <w:p w:rsidR="00CB70D4" w:rsidRPr="00CB70D4" w:rsidRDefault="00CB70D4" w:rsidP="00CB70D4">
      <w:pPr>
        <w:pStyle w:val="21"/>
        <w:shd w:val="clear" w:color="auto" w:fill="auto"/>
        <w:tabs>
          <w:tab w:val="left" w:pos="993"/>
        </w:tabs>
        <w:spacing w:line="240" w:lineRule="auto"/>
        <w:ind w:firstLine="1134"/>
        <w:rPr>
          <w:rStyle w:val="2"/>
          <w:b w:val="0"/>
          <w:bCs/>
          <w:color w:val="000000"/>
          <w:sz w:val="28"/>
          <w:szCs w:val="28"/>
        </w:rPr>
      </w:pPr>
      <w:r w:rsidRPr="00CB70D4">
        <w:rPr>
          <w:rStyle w:val="2"/>
          <w:b w:val="0"/>
          <w:bCs/>
          <w:color w:val="000000"/>
          <w:sz w:val="28"/>
          <w:szCs w:val="28"/>
        </w:rPr>
        <w:tab/>
        <w:t>6.6.Программа приватизации, решение о внесении изменений в программу приватизации размещаются в течение 15 дней со дня утверждения Советом депутатов Богучанского сельсовета на официальном сайте Администрации Богучанский сельсовет в информационно</w:t>
      </w:r>
      <w:r w:rsidRPr="00CB70D4">
        <w:rPr>
          <w:rStyle w:val="2"/>
          <w:b w:val="0"/>
          <w:bCs/>
          <w:color w:val="000000"/>
          <w:sz w:val="28"/>
          <w:szCs w:val="28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7. ПОРЯДОК ПРИНЯТИЯ РЕШЕНИЙ ОБ УСЛОВИЯХ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 xml:space="preserve"> путем издания постановления Администрации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7.2. В соответствии с утвержденной Советом депутатов Программой приватизации постановление Администрации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должно содержать: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данные (характеристика объекта);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способ приватизации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начальную цену;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состав комиссии по проведению приватизации;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иные необходимые для приватизации имущества сведения.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также утверждается: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23" w:history="1">
        <w:r w:rsidRPr="00CB70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8. ИНФОРМАЦИОННОЕ ОБЕСПЕЧЕНИЕ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покупателями документов;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муниципального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десяти дней со дня совершения указанных сделок.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дата и место проведения торгов;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наименование продавца такого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количество поданных заявок;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лица, признанные участниками торгов;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цена сделки приватизации;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имя физического лица или наименование юридического лица - покупателя.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 xml:space="preserve"> 9. СПОСОБЫ ПРИВАТИЗАЦИИ 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9.1. Способы приватизации муниципального имущества: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открытое акционерное общество;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- продажа муниципального имущества иным способом, установленным Федеральным </w:t>
      </w:r>
      <w:hyperlink r:id="rId24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9.2. Продажа муниципального имущества на конкурсе.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9.2.1. Порядок подготовки и условия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Продавец при проведении конкурса создает Комиссию.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Документом, подтверждающим поступление задатка на счет продавца, является выписка со счета продавца.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9.2.2. Порядок проведения конкурса и оформление его результатов.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10) Для обеспечения эффективного контроля исполнения условий конкурса продавец обязан: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вести учет договоров купли-продажи имущества, заключенных по результатам конкурса;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принимать от победителей конкурса отчетные документы, подтверждающие выполнение условий конкурса;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Указанная проверка проводится Комиссией.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13) Комиссия осуществляет проверку выполнения условий конкурса в целом.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25" w:history="1">
        <w:r w:rsidRPr="00CB70D4">
          <w:rPr>
            <w:rFonts w:ascii="Times New Roman" w:hAnsi="Times New Roman" w:cs="Times New Roman"/>
            <w:sz w:val="28"/>
            <w:szCs w:val="28"/>
          </w:rPr>
          <w:t>пунктом 3 статьи 14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9.3. Продажа муниципального имущества без объявления цены.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9.3.1. Порядок организации приема заявок и предложений о цене приобретения имущества без объявления цены.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К заявке прилагаются документы по перечню, указанному в информационном сообщении.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Форма бланка заявки утверждается продавцом и приводится в информационном сообщении.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Продавец отказывает претенденту в приеме заявки в случае, если: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заявка представлена по истечении срока приема заявок, указанного в информационном сообщении;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заявка представлена лицом, не уполномоченным претендентом на осуществление таких действий;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заявка оформлена с нарушением требований, установленных продавцом;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9.3.2. Порядок подведения итогов продажи муниципального имущества без объявления цены.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Покупателем имущества признается: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Протокол об итогах продажи имущества должен содержать: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сведения об имуществе;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общее количество зарегистрированных заявок;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сведения о покупателе имущества;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цену приобретения имущества, предложенную покупателем;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9.3.3. Порядок заключения договора купли-продажи имущества без объявления цены.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Договор купли-продажи имущества заключается в течение 10 дней с даты подведения итогов продажи.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6" w:history="1">
        <w:r w:rsidRPr="00CB70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7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9.3.4. Оплата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8" w:history="1">
        <w:r w:rsidRPr="00CB70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 xml:space="preserve">10. ОФОРМЛЕНИЕ СДЕЛОК КУПЛИ-ПРОДАЖИ 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0D4">
        <w:rPr>
          <w:rFonts w:ascii="Times New Roman" w:hAnsi="Times New Roman" w:cs="Times New Roman"/>
          <w:b/>
          <w:sz w:val="28"/>
          <w:szCs w:val="28"/>
        </w:rPr>
        <w:t>11. ПОРЯДОК ОПЛАТЫ МУНИЦИПАЛЬНОГО ИМУЩЕСТВА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11.1. Средства от приватизации муниципального имущества поступают на счет бюджета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</w:t>
      </w:r>
      <w:r w:rsidRPr="00CB70D4">
        <w:rPr>
          <w:rStyle w:val="2"/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</w:t>
      </w:r>
      <w:r w:rsidRPr="00CB70D4">
        <w:rPr>
          <w:rStyle w:val="2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CB70D4">
        <w:rPr>
          <w:rFonts w:ascii="Times New Roman" w:hAnsi="Times New Roman" w:cs="Times New Roman"/>
          <w:sz w:val="28"/>
          <w:szCs w:val="28"/>
        </w:rPr>
        <w:t>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Pr="00CB70D4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>Богучанский сельсовет</w:t>
      </w:r>
      <w:r w:rsidRPr="00CB70D4">
        <w:rPr>
          <w:rFonts w:ascii="Times New Roman" w:hAnsi="Times New Roman" w:cs="Times New Roman"/>
          <w:sz w:val="28"/>
          <w:szCs w:val="28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70D4">
        <w:rPr>
          <w:rFonts w:ascii="Times New Roman" w:hAnsi="Times New Roman" w:cs="Times New Roman"/>
          <w:sz w:val="28"/>
          <w:szCs w:val="28"/>
        </w:rPr>
        <w:t xml:space="preserve">11.3. Вопросы, не урегулированные настоящим Положением, регламентируются Федеральным </w:t>
      </w:r>
      <w:hyperlink r:id="rId29" w:history="1">
        <w:r w:rsidRPr="00CB70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0D4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имущества".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:rsidR="00CB70D4" w:rsidRPr="00CB70D4" w:rsidRDefault="00CB70D4" w:rsidP="00CB70D4">
      <w:pPr>
        <w:pStyle w:val="21"/>
        <w:shd w:val="clear" w:color="auto" w:fill="auto"/>
        <w:spacing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  <w:r w:rsidRPr="00CB70D4">
        <w:rPr>
          <w:rStyle w:val="4"/>
          <w:b/>
          <w:bCs/>
          <w:color w:val="000000"/>
          <w:sz w:val="28"/>
          <w:szCs w:val="28"/>
        </w:rPr>
        <w:t>12. ОТЧЕТ О ВЫПОЛНЕНИИ ПРОГНОЗНОГО ПЛАНА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  <w:r w:rsidRPr="00CB70D4">
        <w:rPr>
          <w:rStyle w:val="4"/>
          <w:b/>
          <w:bCs/>
          <w:color w:val="000000"/>
          <w:sz w:val="28"/>
          <w:szCs w:val="28"/>
        </w:rPr>
        <w:t xml:space="preserve"> (ПРОГРАММЫ) ПРИВАТИЗАЦИИ</w:t>
      </w:r>
    </w:p>
    <w:p w:rsidR="00CB70D4" w:rsidRPr="00CB70D4" w:rsidRDefault="00CB70D4" w:rsidP="00CB70D4">
      <w:pPr>
        <w:pStyle w:val="21"/>
        <w:shd w:val="clear" w:color="auto" w:fill="auto"/>
        <w:spacing w:line="240" w:lineRule="auto"/>
        <w:ind w:firstLine="720"/>
        <w:jc w:val="center"/>
        <w:rPr>
          <w:rStyle w:val="4"/>
          <w:bCs/>
          <w:color w:val="000000"/>
          <w:sz w:val="28"/>
          <w:szCs w:val="28"/>
        </w:rPr>
      </w:pPr>
    </w:p>
    <w:p w:rsidR="00CB70D4" w:rsidRPr="00CB70D4" w:rsidRDefault="00CB70D4" w:rsidP="00CB70D4">
      <w:pPr>
        <w:pStyle w:val="20"/>
        <w:numPr>
          <w:ilvl w:val="1"/>
          <w:numId w:val="4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1134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B70D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CB70D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Богучанский сельсовет</w:t>
      </w:r>
      <w:r w:rsidRPr="00CB70D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ежегодно не позднее 1 марта года, следующего за отчетным годом, представляет в Совет депутатов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CB70D4" w:rsidRPr="00CB70D4" w:rsidRDefault="00CB70D4" w:rsidP="00CB70D4">
      <w:pPr>
        <w:pStyle w:val="20"/>
        <w:shd w:val="clear" w:color="auto" w:fill="auto"/>
        <w:spacing w:before="0" w:after="0" w:line="240" w:lineRule="auto"/>
        <w:ind w:firstLine="1134"/>
        <w:jc w:val="both"/>
        <w:rPr>
          <w:rStyle w:val="aa"/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B70D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</w:t>
      </w:r>
      <w:r w:rsidRPr="00CB70D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Богучанский сельсовет</w:t>
      </w:r>
      <w:r w:rsidRPr="00CB70D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порядке и размещению на официальном сайте, определенном Администрацией </w:t>
      </w:r>
      <w:r w:rsidRPr="00CB70D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Богучанский сельсовет</w:t>
      </w:r>
      <w:r w:rsidRPr="00CB70D4">
        <w:rPr>
          <w:rStyle w:val="2"/>
          <w:rFonts w:ascii="Times New Roman" w:hAnsi="Times New Roman" w:cs="Times New Roman"/>
          <w:color w:val="000000"/>
          <w:sz w:val="28"/>
          <w:szCs w:val="28"/>
        </w:rPr>
        <w:t>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CB70D4" w:rsidRPr="00CB70D4" w:rsidRDefault="00CB70D4" w:rsidP="00CB70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D4" w:rsidRPr="00CB70D4" w:rsidRDefault="00CB70D4" w:rsidP="00CB70D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B4599" w:rsidRPr="00CB70D4" w:rsidRDefault="005F22F0" w:rsidP="00CB70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sectPr w:rsidR="004B4599" w:rsidRPr="00CB70D4" w:rsidSect="00CB70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9A" w:rsidRDefault="0067489A" w:rsidP="0067489A">
      <w:pPr>
        <w:spacing w:after="0" w:line="240" w:lineRule="auto"/>
      </w:pPr>
      <w:r>
        <w:separator/>
      </w:r>
    </w:p>
  </w:endnote>
  <w:endnote w:type="continuationSeparator" w:id="0">
    <w:p w:rsidR="0067489A" w:rsidRDefault="0067489A" w:rsidP="0067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9A" w:rsidRDefault="0067489A" w:rsidP="0067489A">
      <w:pPr>
        <w:spacing w:after="0" w:line="240" w:lineRule="auto"/>
      </w:pPr>
      <w:r>
        <w:separator/>
      </w:r>
    </w:p>
  </w:footnote>
  <w:footnote w:type="continuationSeparator" w:id="0">
    <w:p w:rsidR="0067489A" w:rsidRDefault="0067489A" w:rsidP="0067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1" w15:restartNumberingAfterBreak="0">
    <w:nsid w:val="4B763FA4"/>
    <w:multiLevelType w:val="multilevel"/>
    <w:tmpl w:val="539C0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F25B5"/>
    <w:multiLevelType w:val="multilevel"/>
    <w:tmpl w:val="B232B1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87"/>
    <w:rsid w:val="001214B3"/>
    <w:rsid w:val="00177322"/>
    <w:rsid w:val="00205A0C"/>
    <w:rsid w:val="0021038C"/>
    <w:rsid w:val="002C73C4"/>
    <w:rsid w:val="003A20CE"/>
    <w:rsid w:val="003B2AAA"/>
    <w:rsid w:val="004F15B3"/>
    <w:rsid w:val="004F18A5"/>
    <w:rsid w:val="005631C2"/>
    <w:rsid w:val="005F22F0"/>
    <w:rsid w:val="00651A0A"/>
    <w:rsid w:val="0065372B"/>
    <w:rsid w:val="0067489A"/>
    <w:rsid w:val="00745D9A"/>
    <w:rsid w:val="007471FF"/>
    <w:rsid w:val="00773693"/>
    <w:rsid w:val="007D66D1"/>
    <w:rsid w:val="00864987"/>
    <w:rsid w:val="008945F1"/>
    <w:rsid w:val="008C61F9"/>
    <w:rsid w:val="008F4FBE"/>
    <w:rsid w:val="00955800"/>
    <w:rsid w:val="009B61A7"/>
    <w:rsid w:val="009F58C4"/>
    <w:rsid w:val="00A069F2"/>
    <w:rsid w:val="00A532A9"/>
    <w:rsid w:val="00A57B81"/>
    <w:rsid w:val="00AF14BA"/>
    <w:rsid w:val="00B8633B"/>
    <w:rsid w:val="00B86D97"/>
    <w:rsid w:val="00C373B3"/>
    <w:rsid w:val="00CB70D4"/>
    <w:rsid w:val="00DE607B"/>
    <w:rsid w:val="00E5239F"/>
    <w:rsid w:val="00E83C58"/>
    <w:rsid w:val="00EC3E0C"/>
    <w:rsid w:val="00F83418"/>
    <w:rsid w:val="00FC0777"/>
    <w:rsid w:val="00FE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99B5-F73C-490A-B4FD-2AEC036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77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F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89A"/>
  </w:style>
  <w:style w:type="paragraph" w:styleId="a8">
    <w:name w:val="footer"/>
    <w:basedOn w:val="a"/>
    <w:link w:val="a9"/>
    <w:uiPriority w:val="99"/>
    <w:unhideWhenUsed/>
    <w:rsid w:val="0067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89A"/>
  </w:style>
  <w:style w:type="character" w:styleId="aa">
    <w:name w:val="Strong"/>
    <w:basedOn w:val="a0"/>
    <w:uiPriority w:val="99"/>
    <w:qFormat/>
    <w:rsid w:val="00CB70D4"/>
    <w:rPr>
      <w:rFonts w:cs="Times New Roman"/>
      <w:b/>
      <w:bCs/>
    </w:rPr>
  </w:style>
  <w:style w:type="paragraph" w:customStyle="1" w:styleId="1">
    <w:name w:val="Без интервала1"/>
    <w:uiPriority w:val="99"/>
    <w:rsid w:val="00CB70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CB70D4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70D4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CB70D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Calibri" w:hAnsi="Times New Roman" w:cs="Times New Roman"/>
      <w:noProof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CB70D4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70D4"/>
    <w:pPr>
      <w:widowControl w:val="0"/>
      <w:shd w:val="clear" w:color="auto" w:fill="FFFFFF"/>
      <w:spacing w:before="240" w:after="0" w:line="322" w:lineRule="exact"/>
      <w:jc w:val="both"/>
    </w:pPr>
    <w:rPr>
      <w:spacing w:val="1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;dst=100138" TargetMode="External"/><Relationship Id="rId13" Type="http://schemas.openxmlformats.org/officeDocument/2006/relationships/hyperlink" Target="consultantplus://offline/main?base=LAW;n=112770;fld=134;dst=101166" TargetMode="External"/><Relationship Id="rId18" Type="http://schemas.openxmlformats.org/officeDocument/2006/relationships/hyperlink" Target="consultantplus://offline/main?base=LAW;n=110872;fld=134" TargetMode="External"/><Relationship Id="rId26" Type="http://schemas.openxmlformats.org/officeDocument/2006/relationships/hyperlink" Target="consultantplus://offline/main?base=LAW;n=120628;fld=134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;dst=100037" TargetMode="External"/><Relationship Id="rId7" Type="http://schemas.openxmlformats.org/officeDocument/2006/relationships/hyperlink" Target="consultantplus://offline/main?base=LAW;n=112770;fld=134;dst=101166" TargetMode="External"/><Relationship Id="rId12" Type="http://schemas.openxmlformats.org/officeDocument/2006/relationships/hyperlink" Target="consultantplus://offline/main?base=LAW;n=110872;fld=134" TargetMode="External"/><Relationship Id="rId17" Type="http://schemas.openxmlformats.org/officeDocument/2006/relationships/hyperlink" Target="consultantplus://offline/main?base=LAW;n=110871;fld=134" TargetMode="External"/><Relationship Id="rId25" Type="http://schemas.openxmlformats.org/officeDocument/2006/relationships/hyperlink" Target="consultantplus://offline/main?base=LAW;n=117329;fld=134;dst=10013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253;fld=134" TargetMode="External"/><Relationship Id="rId20" Type="http://schemas.openxmlformats.org/officeDocument/2006/relationships/hyperlink" Target="consultantplus://offline/main?base=LAW;n=117329;fld=134;dst=100354" TargetMode="External"/><Relationship Id="rId29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871;fld=134" TargetMode="External"/><Relationship Id="rId24" Type="http://schemas.openxmlformats.org/officeDocument/2006/relationships/hyperlink" Target="consultantplus://offline/main?base=LAW;n=117329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1;fld=134;dst=100633" TargetMode="External"/><Relationship Id="rId23" Type="http://schemas.openxmlformats.org/officeDocument/2006/relationships/hyperlink" Target="consultantplus://offline/main?base=LAW;n=117329;fld=134" TargetMode="External"/><Relationship Id="rId28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main?base=RLAW417;n=22686;fld=134;dst=10061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633" TargetMode="External"/><Relationship Id="rId14" Type="http://schemas.openxmlformats.org/officeDocument/2006/relationships/hyperlink" Target="consultantplus://offline/main?base=LAW;n=117329;fld=134;dst=100138" TargetMode="External"/><Relationship Id="rId22" Type="http://schemas.openxmlformats.org/officeDocument/2006/relationships/hyperlink" Target="http://docs.cntd.ru/document/902111239" TargetMode="External"/><Relationship Id="rId27" Type="http://schemas.openxmlformats.org/officeDocument/2006/relationships/hyperlink" Target="consultantplus://offline/main?base=LAW;n=117329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USER7654</dc:creator>
  <cp:keywords/>
  <dc:description/>
  <cp:lastModifiedBy>Glavbuh</cp:lastModifiedBy>
  <cp:revision>6</cp:revision>
  <cp:lastPrinted>2023-04-30T04:05:00Z</cp:lastPrinted>
  <dcterms:created xsi:type="dcterms:W3CDTF">2023-02-17T04:14:00Z</dcterms:created>
  <dcterms:modified xsi:type="dcterms:W3CDTF">2023-05-05T02:27:00Z</dcterms:modified>
</cp:coreProperties>
</file>